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5DC86" w14:textId="77777777" w:rsidR="00BD1CFA" w:rsidRPr="00BD1CFA" w:rsidRDefault="00BD1CFA" w:rsidP="00BD1CFA">
      <w:pPr>
        <w:spacing w:after="0"/>
        <w:rPr>
          <w:b/>
          <w:u w:val="single"/>
        </w:rPr>
      </w:pPr>
      <w:r w:rsidRPr="00BD1CFA">
        <w:rPr>
          <w:b/>
          <w:u w:val="single"/>
        </w:rPr>
        <w:t xml:space="preserve">Angebot </w:t>
      </w:r>
    </w:p>
    <w:p w14:paraId="4EE14B75" w14:textId="4437C323" w:rsidR="00B57936" w:rsidRPr="00BD1CFA" w:rsidRDefault="00BD1CFA">
      <w:pPr>
        <w:rPr>
          <w:b/>
          <w:sz w:val="22"/>
          <w:szCs w:val="22"/>
          <w:u w:val="single"/>
        </w:rPr>
      </w:pPr>
      <w:r w:rsidRPr="00BD1CFA">
        <w:rPr>
          <w:b/>
          <w:sz w:val="22"/>
          <w:szCs w:val="22"/>
          <w:u w:val="single"/>
        </w:rPr>
        <w:t>zur Erstellung eines Maßnahmenkonzepts (MAKO) für das Offenland im FFH-Gebiet DE-5605-302 „Gewässersystem der Ahr“ im Kreis Euskirchen</w:t>
      </w:r>
    </w:p>
    <w:p w14:paraId="3FAE6923" w14:textId="2C252653" w:rsidR="00BD1CFA" w:rsidRPr="000738A4" w:rsidRDefault="00BD1CFA" w:rsidP="00BD1CFA">
      <w:pPr>
        <w:pStyle w:val="Listenabsatz"/>
        <w:numPr>
          <w:ilvl w:val="0"/>
          <w:numId w:val="1"/>
        </w:numPr>
        <w:rPr>
          <w:bCs/>
          <w:u w:val="single"/>
        </w:rPr>
      </w:pPr>
      <w:r w:rsidRPr="000738A4">
        <w:rPr>
          <w:bCs/>
          <w:u w:val="single"/>
        </w:rPr>
        <w:t>HOAI 2023, Teil 2, Abschnitt 2, Landschaftsplanung</w:t>
      </w:r>
      <w:r w:rsidR="009D5A28">
        <w:rPr>
          <w:bCs/>
          <w:u w:val="single"/>
        </w:rPr>
        <w:t xml:space="preserve"> - </w:t>
      </w:r>
      <w:r w:rsidR="009D5A28" w:rsidRPr="009D5A28">
        <w:rPr>
          <w:bCs/>
          <w:u w:val="single"/>
        </w:rPr>
        <w:t>Pflege- und Entwicklungspläne</w:t>
      </w:r>
    </w:p>
    <w:p w14:paraId="0EBA4EC7" w14:textId="51310BE5" w:rsidR="00BD1CFA" w:rsidRDefault="00BD1CFA" w:rsidP="00BD1CFA">
      <w:pPr>
        <w:pStyle w:val="Listenabsatz"/>
        <w:rPr>
          <w:bCs/>
        </w:rPr>
      </w:pPr>
      <w:r>
        <w:rPr>
          <w:bCs/>
        </w:rPr>
        <w:t xml:space="preserve">Anrechenbare Kosten gemäß Kostenschätzung für das MAKO: </w:t>
      </w:r>
      <w:r>
        <w:rPr>
          <w:bCs/>
        </w:rPr>
        <w:br/>
        <w:t xml:space="preserve">ca. </w:t>
      </w:r>
      <w:r w:rsidR="00F44005" w:rsidRPr="00F44005">
        <w:rPr>
          <w:bCs/>
        </w:rPr>
        <w:t>115</w:t>
      </w:r>
      <w:r w:rsidR="00F44005">
        <w:rPr>
          <w:bCs/>
        </w:rPr>
        <w:t>.</w:t>
      </w:r>
      <w:r w:rsidR="00F44005" w:rsidRPr="00F44005">
        <w:rPr>
          <w:bCs/>
        </w:rPr>
        <w:t>864</w:t>
      </w:r>
      <w:r w:rsidR="000738A4">
        <w:rPr>
          <w:bCs/>
        </w:rPr>
        <w:t>, -</w:t>
      </w:r>
      <w:r>
        <w:rPr>
          <w:bCs/>
        </w:rPr>
        <w:t xml:space="preserve"> € Honorarzone III</w:t>
      </w:r>
      <w:r w:rsidR="003B363E">
        <w:rPr>
          <w:bCs/>
        </w:rPr>
        <w:t xml:space="preserve">, </w:t>
      </w:r>
      <w:r w:rsidR="00E52B46">
        <w:rPr>
          <w:bCs/>
        </w:rPr>
        <w:t xml:space="preserve">hohe </w:t>
      </w:r>
      <w:r w:rsidR="003B363E">
        <w:rPr>
          <w:bCs/>
        </w:rPr>
        <w:t>Anforderung</w:t>
      </w:r>
      <w:r w:rsidR="00E52B46">
        <w:rPr>
          <w:bCs/>
        </w:rPr>
        <w:t>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  <w:gridCol w:w="1701"/>
        <w:gridCol w:w="2688"/>
      </w:tblGrid>
      <w:tr w:rsidR="0062642F" w14:paraId="34DCB9FB" w14:textId="77777777" w:rsidTr="00004E7F">
        <w:trPr>
          <w:trHeight w:val="437"/>
        </w:trPr>
        <w:tc>
          <w:tcPr>
            <w:tcW w:w="4673" w:type="dxa"/>
            <w:shd w:val="clear" w:color="auto" w:fill="F2F2F2" w:themeFill="background1" w:themeFillShade="F2"/>
            <w:vAlign w:val="center"/>
          </w:tcPr>
          <w:p w14:paraId="62BD8E98" w14:textId="16BB4EF9" w:rsidR="0062642F" w:rsidRDefault="0062642F" w:rsidP="0062642F">
            <w:pPr>
              <w:rPr>
                <w:bCs/>
              </w:rPr>
            </w:pPr>
            <w:r>
              <w:rPr>
                <w:bCs/>
              </w:rPr>
              <w:t>Leistungsphase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D1452EF" w14:textId="76CC0B17" w:rsidR="0062642F" w:rsidRDefault="0062642F" w:rsidP="0062642F">
            <w:pPr>
              <w:jc w:val="center"/>
              <w:rPr>
                <w:bCs/>
              </w:rPr>
            </w:pPr>
            <w:r>
              <w:rPr>
                <w:bCs/>
              </w:rPr>
              <w:t>Honorarsatz (%)</w:t>
            </w:r>
          </w:p>
        </w:tc>
        <w:tc>
          <w:tcPr>
            <w:tcW w:w="2688" w:type="dxa"/>
            <w:shd w:val="clear" w:color="auto" w:fill="F2F2F2" w:themeFill="background1" w:themeFillShade="F2"/>
            <w:vAlign w:val="center"/>
          </w:tcPr>
          <w:p w14:paraId="2FBE5C03" w14:textId="5C0E0AD3" w:rsidR="0062642F" w:rsidRDefault="0062642F" w:rsidP="0062642F">
            <w:pPr>
              <w:jc w:val="center"/>
              <w:rPr>
                <w:bCs/>
              </w:rPr>
            </w:pPr>
            <w:r>
              <w:rPr>
                <w:bCs/>
              </w:rPr>
              <w:t>Honorar (€)</w:t>
            </w:r>
          </w:p>
        </w:tc>
      </w:tr>
      <w:tr w:rsidR="0062642F" w14:paraId="587AD251" w14:textId="77777777" w:rsidTr="00004E7F">
        <w:trPr>
          <w:trHeight w:val="680"/>
        </w:trPr>
        <w:tc>
          <w:tcPr>
            <w:tcW w:w="4673" w:type="dxa"/>
          </w:tcPr>
          <w:p w14:paraId="34CA6808" w14:textId="4605473C" w:rsidR="0062642F" w:rsidRPr="0062642F" w:rsidRDefault="0062642F" w:rsidP="000738A4">
            <w:pPr>
              <w:rPr>
                <w:bCs/>
                <w:u w:val="single"/>
              </w:rPr>
            </w:pPr>
            <w:r w:rsidRPr="0062642F">
              <w:rPr>
                <w:bCs/>
                <w:u w:val="single"/>
              </w:rPr>
              <w:t>Leistungsphase 1</w:t>
            </w:r>
          </w:p>
          <w:p w14:paraId="12D79253" w14:textId="00C972A6" w:rsidR="0062642F" w:rsidRDefault="0062642F" w:rsidP="000738A4">
            <w:pPr>
              <w:rPr>
                <w:bCs/>
              </w:rPr>
            </w:pPr>
            <w:r w:rsidRPr="0062642F">
              <w:rPr>
                <w:bCs/>
              </w:rPr>
              <w:t>Zusammenstellen der Ausgangsbedingungen</w:t>
            </w:r>
          </w:p>
        </w:tc>
        <w:tc>
          <w:tcPr>
            <w:tcW w:w="1701" w:type="dxa"/>
            <w:vAlign w:val="center"/>
          </w:tcPr>
          <w:p w14:paraId="73154035" w14:textId="26B87D7E" w:rsidR="0062642F" w:rsidRDefault="008D4DBF" w:rsidP="0062642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62642F">
              <w:rPr>
                <w:bCs/>
              </w:rPr>
              <w:t xml:space="preserve"> %</w:t>
            </w:r>
          </w:p>
        </w:tc>
        <w:tc>
          <w:tcPr>
            <w:tcW w:w="2688" w:type="dxa"/>
            <w:vAlign w:val="center"/>
          </w:tcPr>
          <w:p w14:paraId="114D2B17" w14:textId="67A951AA" w:rsidR="0062642F" w:rsidRPr="008D4DBF" w:rsidRDefault="00F44005" w:rsidP="008D4DBF">
            <w:pPr>
              <w:jc w:val="center"/>
              <w:rPr>
                <w:bCs/>
              </w:rPr>
            </w:pPr>
            <w:r w:rsidRPr="008D4DBF">
              <w:rPr>
                <w:bCs/>
              </w:rPr>
              <w:t>3.475,92 €</w:t>
            </w:r>
          </w:p>
        </w:tc>
      </w:tr>
      <w:tr w:rsidR="0062642F" w14:paraId="67FB01F4" w14:textId="77777777" w:rsidTr="00004E7F">
        <w:trPr>
          <w:trHeight w:val="680"/>
        </w:trPr>
        <w:tc>
          <w:tcPr>
            <w:tcW w:w="4673" w:type="dxa"/>
          </w:tcPr>
          <w:p w14:paraId="606E65F8" w14:textId="77777777" w:rsidR="0062642F" w:rsidRPr="0062642F" w:rsidRDefault="0062642F" w:rsidP="000738A4">
            <w:pPr>
              <w:rPr>
                <w:bCs/>
                <w:u w:val="single"/>
              </w:rPr>
            </w:pPr>
            <w:r w:rsidRPr="0062642F">
              <w:rPr>
                <w:bCs/>
                <w:u w:val="single"/>
              </w:rPr>
              <w:t>Leistungsphase 2</w:t>
            </w:r>
          </w:p>
          <w:p w14:paraId="7AE359C5" w14:textId="492CA41F" w:rsidR="0062642F" w:rsidRDefault="0062642F" w:rsidP="000738A4">
            <w:pPr>
              <w:rPr>
                <w:bCs/>
              </w:rPr>
            </w:pPr>
            <w:r w:rsidRPr="0062642F">
              <w:rPr>
                <w:bCs/>
              </w:rPr>
              <w:t>Ermitteln der Planungsgrundlagen</w:t>
            </w:r>
          </w:p>
        </w:tc>
        <w:tc>
          <w:tcPr>
            <w:tcW w:w="1701" w:type="dxa"/>
            <w:vAlign w:val="center"/>
          </w:tcPr>
          <w:p w14:paraId="7EF7CD6E" w14:textId="489760AA" w:rsidR="0062642F" w:rsidRDefault="0062642F" w:rsidP="0062642F">
            <w:pPr>
              <w:jc w:val="center"/>
              <w:rPr>
                <w:bCs/>
              </w:rPr>
            </w:pPr>
            <w:r>
              <w:rPr>
                <w:bCs/>
              </w:rPr>
              <w:t>37 %</w:t>
            </w:r>
          </w:p>
        </w:tc>
        <w:tc>
          <w:tcPr>
            <w:tcW w:w="2688" w:type="dxa"/>
            <w:vAlign w:val="center"/>
          </w:tcPr>
          <w:p w14:paraId="0390E056" w14:textId="58D8BF33" w:rsidR="0062642F" w:rsidRPr="008D4DBF" w:rsidRDefault="008D4DBF" w:rsidP="008D4DBF">
            <w:pPr>
              <w:jc w:val="center"/>
              <w:rPr>
                <w:bCs/>
              </w:rPr>
            </w:pPr>
            <w:r w:rsidRPr="008D4DBF">
              <w:rPr>
                <w:bCs/>
              </w:rPr>
              <w:t xml:space="preserve">42.869,68 </w:t>
            </w:r>
            <w:r w:rsidR="00CD7459" w:rsidRPr="008D4DBF">
              <w:rPr>
                <w:bCs/>
              </w:rPr>
              <w:t>€</w:t>
            </w:r>
          </w:p>
        </w:tc>
      </w:tr>
      <w:tr w:rsidR="0062642F" w14:paraId="52B9F444" w14:textId="77777777" w:rsidTr="00004E7F">
        <w:trPr>
          <w:trHeight w:val="680"/>
        </w:trPr>
        <w:tc>
          <w:tcPr>
            <w:tcW w:w="4673" w:type="dxa"/>
          </w:tcPr>
          <w:p w14:paraId="7D9A1BE3" w14:textId="77777777" w:rsidR="0062642F" w:rsidRPr="0062642F" w:rsidRDefault="0062642F" w:rsidP="000738A4">
            <w:pPr>
              <w:rPr>
                <w:bCs/>
                <w:u w:val="single"/>
              </w:rPr>
            </w:pPr>
            <w:r w:rsidRPr="0062642F">
              <w:rPr>
                <w:bCs/>
                <w:u w:val="single"/>
              </w:rPr>
              <w:t>Leistungsphase 3</w:t>
            </w:r>
          </w:p>
          <w:p w14:paraId="2386EF1E" w14:textId="2498E38A" w:rsidR="0062642F" w:rsidRDefault="0062642F" w:rsidP="000738A4">
            <w:pPr>
              <w:rPr>
                <w:bCs/>
              </w:rPr>
            </w:pPr>
            <w:r w:rsidRPr="0062642F">
              <w:rPr>
                <w:bCs/>
              </w:rPr>
              <w:t>Vorläufige Fassung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A9026F2" w14:textId="0B1ECF1C" w:rsidR="0062642F" w:rsidRDefault="0062642F" w:rsidP="0062642F">
            <w:pPr>
              <w:jc w:val="center"/>
              <w:rPr>
                <w:bCs/>
              </w:rPr>
            </w:pPr>
            <w:r>
              <w:rPr>
                <w:bCs/>
              </w:rPr>
              <w:t>50 %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vAlign w:val="center"/>
          </w:tcPr>
          <w:p w14:paraId="5732CB9C" w14:textId="0487A1D6" w:rsidR="0062642F" w:rsidRPr="008D4DBF" w:rsidRDefault="008D4DBF" w:rsidP="008D4DBF">
            <w:pPr>
              <w:jc w:val="center"/>
              <w:rPr>
                <w:bCs/>
              </w:rPr>
            </w:pPr>
            <w:r w:rsidRPr="008D4DBF">
              <w:rPr>
                <w:bCs/>
              </w:rPr>
              <w:t>57.932,00 €</w:t>
            </w:r>
          </w:p>
        </w:tc>
      </w:tr>
      <w:tr w:rsidR="0062642F" w14:paraId="6771D3D1" w14:textId="77777777" w:rsidTr="00004E7F">
        <w:trPr>
          <w:trHeight w:val="680"/>
        </w:trPr>
        <w:tc>
          <w:tcPr>
            <w:tcW w:w="4673" w:type="dxa"/>
          </w:tcPr>
          <w:p w14:paraId="42DCB151" w14:textId="726E8794" w:rsidR="0062642F" w:rsidRDefault="0062642F" w:rsidP="000738A4">
            <w:pPr>
              <w:rPr>
                <w:bCs/>
              </w:rPr>
            </w:pPr>
            <w:r w:rsidRPr="0062642F">
              <w:rPr>
                <w:bCs/>
                <w:u w:val="single"/>
              </w:rPr>
              <w:t xml:space="preserve">Leistungsphase 4 </w:t>
            </w:r>
            <w:r w:rsidR="00004E7F">
              <w:rPr>
                <w:bCs/>
                <w:u w:val="single"/>
              </w:rPr>
              <w:br/>
            </w:r>
            <w:r w:rsidRPr="0062642F">
              <w:rPr>
                <w:bCs/>
              </w:rPr>
              <w:t>Abgestimmte Fassung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278B3762" w14:textId="5BEBB9C1" w:rsidR="0062642F" w:rsidRDefault="0062642F" w:rsidP="0062642F">
            <w:pPr>
              <w:jc w:val="center"/>
              <w:rPr>
                <w:bCs/>
              </w:rPr>
            </w:pPr>
            <w:r>
              <w:rPr>
                <w:bCs/>
              </w:rPr>
              <w:t>10 %</w:t>
            </w:r>
          </w:p>
        </w:tc>
        <w:tc>
          <w:tcPr>
            <w:tcW w:w="2688" w:type="dxa"/>
            <w:tcBorders>
              <w:bottom w:val="single" w:sz="12" w:space="0" w:color="auto"/>
            </w:tcBorders>
            <w:vAlign w:val="center"/>
          </w:tcPr>
          <w:p w14:paraId="22D884F8" w14:textId="193852E4" w:rsidR="0062642F" w:rsidRPr="008D4DBF" w:rsidRDefault="008D4DBF" w:rsidP="008D4DBF">
            <w:pPr>
              <w:jc w:val="center"/>
              <w:rPr>
                <w:bCs/>
              </w:rPr>
            </w:pPr>
            <w:r w:rsidRPr="008D4DBF">
              <w:rPr>
                <w:bCs/>
              </w:rPr>
              <w:t>11.586,40 €</w:t>
            </w:r>
          </w:p>
        </w:tc>
      </w:tr>
      <w:tr w:rsidR="00004E7F" w14:paraId="0DE0BBB5" w14:textId="77777777" w:rsidTr="00EC77AC">
        <w:trPr>
          <w:trHeight w:val="680"/>
        </w:trPr>
        <w:tc>
          <w:tcPr>
            <w:tcW w:w="4673" w:type="dxa"/>
            <w:tcBorders>
              <w:top w:val="single" w:sz="4" w:space="0" w:color="auto"/>
            </w:tcBorders>
            <w:vAlign w:val="center"/>
          </w:tcPr>
          <w:p w14:paraId="50E4A410" w14:textId="77777777" w:rsidR="00004E7F" w:rsidRDefault="00004E7F" w:rsidP="00EC77AC">
            <w:pPr>
              <w:rPr>
                <w:bCs/>
              </w:rPr>
            </w:pPr>
            <w:r>
              <w:rPr>
                <w:bCs/>
              </w:rPr>
              <w:t>Gesamtsumme Honorar Grundleistungen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E76CA5C" w14:textId="77777777" w:rsidR="00004E7F" w:rsidRDefault="00004E7F" w:rsidP="00EC77AC">
            <w:pPr>
              <w:jc w:val="center"/>
              <w:rPr>
                <w:bCs/>
              </w:rPr>
            </w:pPr>
            <w:r>
              <w:rPr>
                <w:bCs/>
              </w:rPr>
              <w:t>100 %</w:t>
            </w:r>
          </w:p>
        </w:tc>
        <w:tc>
          <w:tcPr>
            <w:tcW w:w="2688" w:type="dxa"/>
            <w:tcBorders>
              <w:top w:val="single" w:sz="4" w:space="0" w:color="auto"/>
            </w:tcBorders>
            <w:vAlign w:val="center"/>
          </w:tcPr>
          <w:p w14:paraId="5E3E0F60" w14:textId="740B8A50" w:rsidR="00004E7F" w:rsidRPr="00195B4E" w:rsidRDefault="008D4DBF" w:rsidP="00EC77AC">
            <w:pPr>
              <w:jc w:val="center"/>
              <w:rPr>
                <w:bCs/>
                <w:highlight w:val="yellow"/>
              </w:rPr>
            </w:pPr>
            <w:r w:rsidRPr="008D4DBF">
              <w:rPr>
                <w:bCs/>
              </w:rPr>
              <w:t>115.864,00 €</w:t>
            </w:r>
          </w:p>
        </w:tc>
      </w:tr>
      <w:tr w:rsidR="00FF7666" w14:paraId="6FA44E44" w14:textId="77777777" w:rsidTr="00EC77AC">
        <w:trPr>
          <w:trHeight w:val="680"/>
        </w:trPr>
        <w:tc>
          <w:tcPr>
            <w:tcW w:w="4673" w:type="dxa"/>
            <w:tcBorders>
              <w:top w:val="single" w:sz="4" w:space="0" w:color="auto"/>
            </w:tcBorders>
            <w:vAlign w:val="center"/>
          </w:tcPr>
          <w:p w14:paraId="6E60A5F2" w14:textId="32CF9493" w:rsidR="00FF7666" w:rsidRDefault="00FF7666" w:rsidP="00EC77AC">
            <w:pPr>
              <w:rPr>
                <w:bCs/>
              </w:rPr>
            </w:pPr>
            <w:r>
              <w:rPr>
                <w:bCs/>
              </w:rPr>
              <w:t>Nebenkosten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CCB3891" w14:textId="16A29DC8" w:rsidR="00FF7666" w:rsidRDefault="00FF7666" w:rsidP="00EC77AC">
            <w:pPr>
              <w:jc w:val="center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  <w:bookmarkEnd w:id="0"/>
            <w:r>
              <w:rPr>
                <w:bCs/>
              </w:rPr>
              <w:t xml:space="preserve"> %</w:t>
            </w:r>
          </w:p>
        </w:tc>
        <w:tc>
          <w:tcPr>
            <w:tcW w:w="2688" w:type="dxa"/>
            <w:tcBorders>
              <w:top w:val="single" w:sz="4" w:space="0" w:color="auto"/>
            </w:tcBorders>
            <w:vAlign w:val="center"/>
          </w:tcPr>
          <w:p w14:paraId="6B45CBB2" w14:textId="17D99A77" w:rsidR="00FF7666" w:rsidRPr="00195B4E" w:rsidRDefault="00FF7666" w:rsidP="00EC77AC">
            <w:pPr>
              <w:jc w:val="center"/>
              <w:rPr>
                <w:bCs/>
                <w:highlight w:val="yellow"/>
              </w:rPr>
            </w:pPr>
            <w:r>
              <w:rPr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FF7666" w14:paraId="3A2D3232" w14:textId="77777777" w:rsidTr="003D09FE">
        <w:trPr>
          <w:trHeight w:val="680"/>
        </w:trPr>
        <w:tc>
          <w:tcPr>
            <w:tcW w:w="6374" w:type="dxa"/>
            <w:gridSpan w:val="2"/>
            <w:tcBorders>
              <w:top w:val="single" w:sz="4" w:space="0" w:color="auto"/>
            </w:tcBorders>
            <w:vAlign w:val="center"/>
          </w:tcPr>
          <w:p w14:paraId="171333CB" w14:textId="030108C2" w:rsidR="00FF7666" w:rsidRDefault="00FF7666" w:rsidP="00EC77AC">
            <w:pPr>
              <w:jc w:val="center"/>
              <w:rPr>
                <w:bCs/>
              </w:rPr>
            </w:pPr>
            <w:r>
              <w:rPr>
                <w:bCs/>
              </w:rPr>
              <w:t>Zwischensumme</w:t>
            </w:r>
          </w:p>
        </w:tc>
        <w:tc>
          <w:tcPr>
            <w:tcW w:w="2688" w:type="dxa"/>
            <w:tcBorders>
              <w:top w:val="single" w:sz="4" w:space="0" w:color="auto"/>
            </w:tcBorders>
            <w:vAlign w:val="center"/>
          </w:tcPr>
          <w:p w14:paraId="56B6B43B" w14:textId="59B9B824" w:rsidR="00FF7666" w:rsidRDefault="00FF7666" w:rsidP="00EC77AC">
            <w:pPr>
              <w:jc w:val="center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004E7F" w14:paraId="34EAC300" w14:textId="77777777" w:rsidTr="00004E7F">
        <w:trPr>
          <w:trHeight w:val="680"/>
        </w:trPr>
        <w:tc>
          <w:tcPr>
            <w:tcW w:w="9062" w:type="dxa"/>
            <w:gridSpan w:val="3"/>
          </w:tcPr>
          <w:p w14:paraId="16453D0B" w14:textId="77777777" w:rsidR="00004E7F" w:rsidRDefault="00004E7F" w:rsidP="00004E7F">
            <w:pPr>
              <w:jc w:val="both"/>
              <w:rPr>
                <w:bCs/>
              </w:rPr>
            </w:pPr>
            <w:r w:rsidRPr="00004E7F">
              <w:rPr>
                <w:bCs/>
              </w:rPr>
              <w:t xml:space="preserve">Am 4.Juli 2019 hat der EuGH in einem Vertragsverletzungsverfahren gegen die Bundesrepublik Deutschland entschieden, dass die in der HOAI vorgeschriebenen Mindest- und Höchstsätze für entsprechende Honorar nicht mit Art. 15, Abs. 1,2 </w:t>
            </w:r>
            <w:proofErr w:type="spellStart"/>
            <w:r w:rsidRPr="00004E7F">
              <w:rPr>
                <w:bCs/>
              </w:rPr>
              <w:t>lit.g</w:t>
            </w:r>
            <w:proofErr w:type="spellEnd"/>
            <w:r w:rsidRPr="00004E7F">
              <w:rPr>
                <w:bCs/>
              </w:rPr>
              <w:t xml:space="preserve">. Abs. 3 RL2006/123/EG vereinbar sind und daher gegen europäisches Recht verstoßen. Die Mindest- und Höchstsätze sind daher nicht mehr als verpflichtend anzusehen. Um diesem Umstand Rechnung zu tragen, wird die Möglichkeit zugelassen, einen Nachlass bzw. Aufschlag anzubieten. Der Nachlass/Aufschlag wird von dem nach HOAI ermittelten Gesamthonorar (auf Grundlage der anrechenbaren Kosten) abgezogen bzw. hinzugerechnet. </w:t>
            </w:r>
          </w:p>
          <w:p w14:paraId="117AF3E1" w14:textId="3A1D6F57" w:rsidR="00004E7F" w:rsidRPr="00CD7459" w:rsidRDefault="00004E7F" w:rsidP="00004E7F">
            <w:pPr>
              <w:jc w:val="both"/>
              <w:rPr>
                <w:bCs/>
              </w:rPr>
            </w:pPr>
            <w:r w:rsidRPr="00004E7F">
              <w:rPr>
                <w:b/>
                <w:bCs/>
              </w:rPr>
              <w:t>Ausdrücklich wird darauf hingewiesen, dass die übrigen Bestandteile der HOAI ihre Gültigkeit behalten.</w:t>
            </w:r>
          </w:p>
        </w:tc>
      </w:tr>
      <w:tr w:rsidR="00004E7F" w14:paraId="4380F646" w14:textId="77777777" w:rsidTr="00004E7F">
        <w:trPr>
          <w:trHeight w:val="680"/>
        </w:trPr>
        <w:tc>
          <w:tcPr>
            <w:tcW w:w="4673" w:type="dxa"/>
            <w:vAlign w:val="center"/>
          </w:tcPr>
          <w:p w14:paraId="61DDAD93" w14:textId="1D80FB36" w:rsidR="00004E7F" w:rsidRDefault="00004E7F" w:rsidP="00004E7F">
            <w:pPr>
              <w:rPr>
                <w:bCs/>
              </w:rPr>
            </w:pPr>
            <w:r w:rsidRPr="00004E7F">
              <w:rPr>
                <w:bCs/>
              </w:rPr>
              <w:t>Nachlass / Aufschlag ohne Bedingungen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1058BC7E" w14:textId="007F9D97" w:rsidR="00004E7F" w:rsidRDefault="00FF7666" w:rsidP="00004E7F">
            <w:pPr>
              <w:jc w:val="right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  <w:r w:rsidR="00004E7F">
              <w:rPr>
                <w:bCs/>
              </w:rPr>
              <w:t>%</w:t>
            </w:r>
          </w:p>
        </w:tc>
        <w:tc>
          <w:tcPr>
            <w:tcW w:w="2688" w:type="dxa"/>
            <w:tcBorders>
              <w:bottom w:val="single" w:sz="12" w:space="0" w:color="auto"/>
            </w:tcBorders>
            <w:vAlign w:val="center"/>
          </w:tcPr>
          <w:p w14:paraId="3743EA51" w14:textId="3ACD553D" w:rsidR="00004E7F" w:rsidRDefault="00FF7666" w:rsidP="00004E7F">
            <w:pPr>
              <w:jc w:val="center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004E7F" w14:paraId="79C5198E" w14:textId="77777777" w:rsidTr="00004E7F">
        <w:trPr>
          <w:trHeight w:val="680"/>
        </w:trPr>
        <w:tc>
          <w:tcPr>
            <w:tcW w:w="4673" w:type="dxa"/>
            <w:vAlign w:val="center"/>
          </w:tcPr>
          <w:p w14:paraId="552893E3" w14:textId="77777777" w:rsidR="00004E7F" w:rsidRDefault="00004E7F" w:rsidP="00004E7F">
            <w:pPr>
              <w:rPr>
                <w:bCs/>
              </w:rPr>
            </w:pPr>
            <w:r w:rsidRPr="00004E7F">
              <w:rPr>
                <w:bCs/>
              </w:rPr>
              <w:t xml:space="preserve">Netto Honorarsumme </w:t>
            </w:r>
          </w:p>
          <w:p w14:paraId="2ED714CD" w14:textId="67AC398C" w:rsidR="00004E7F" w:rsidRPr="00004E7F" w:rsidRDefault="00004E7F" w:rsidP="00004E7F">
            <w:pPr>
              <w:rPr>
                <w:bCs/>
              </w:rPr>
            </w:pPr>
            <w:r w:rsidRPr="00004E7F">
              <w:rPr>
                <w:bCs/>
              </w:rPr>
              <w:t>einschl. Nachlass / Aufschlag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0C45D0EC" w14:textId="77777777" w:rsidR="00004E7F" w:rsidRDefault="00004E7F" w:rsidP="00004E7F">
            <w:pPr>
              <w:jc w:val="center"/>
              <w:rPr>
                <w:bCs/>
              </w:rPr>
            </w:pPr>
          </w:p>
        </w:tc>
        <w:tc>
          <w:tcPr>
            <w:tcW w:w="2688" w:type="dxa"/>
            <w:tcBorders>
              <w:top w:val="single" w:sz="12" w:space="0" w:color="auto"/>
            </w:tcBorders>
            <w:vAlign w:val="center"/>
          </w:tcPr>
          <w:p w14:paraId="6D6C960B" w14:textId="724BE584" w:rsidR="00004E7F" w:rsidRDefault="00FF7666" w:rsidP="00004E7F">
            <w:pPr>
              <w:jc w:val="center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004E7F" w14:paraId="3D9593B5" w14:textId="77777777" w:rsidTr="00004E7F">
        <w:trPr>
          <w:trHeight w:val="680"/>
        </w:trPr>
        <w:tc>
          <w:tcPr>
            <w:tcW w:w="4673" w:type="dxa"/>
            <w:vAlign w:val="center"/>
          </w:tcPr>
          <w:p w14:paraId="53262904" w14:textId="464B5689" w:rsidR="00004E7F" w:rsidRPr="00004E7F" w:rsidRDefault="00004E7F" w:rsidP="00004E7F">
            <w:pPr>
              <w:rPr>
                <w:bCs/>
              </w:rPr>
            </w:pPr>
            <w:proofErr w:type="spellStart"/>
            <w:r>
              <w:rPr>
                <w:bCs/>
              </w:rPr>
              <w:t>Mwst.</w:t>
            </w:r>
            <w:proofErr w:type="spellEnd"/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7A006EFE" w14:textId="0F2E2899" w:rsidR="00004E7F" w:rsidRDefault="00004E7F" w:rsidP="00004E7F">
            <w:pPr>
              <w:jc w:val="center"/>
              <w:rPr>
                <w:bCs/>
              </w:rPr>
            </w:pPr>
            <w:r>
              <w:rPr>
                <w:bCs/>
              </w:rPr>
              <w:t>19 %</w:t>
            </w:r>
          </w:p>
        </w:tc>
        <w:tc>
          <w:tcPr>
            <w:tcW w:w="2688" w:type="dxa"/>
            <w:tcBorders>
              <w:bottom w:val="single" w:sz="12" w:space="0" w:color="auto"/>
            </w:tcBorders>
            <w:vAlign w:val="center"/>
          </w:tcPr>
          <w:p w14:paraId="7DAEFFBB" w14:textId="64B0F4E2" w:rsidR="00004E7F" w:rsidRDefault="00FF7666" w:rsidP="00004E7F">
            <w:pPr>
              <w:jc w:val="center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004E7F" w14:paraId="0D700131" w14:textId="77777777" w:rsidTr="00004E7F">
        <w:trPr>
          <w:trHeight w:val="680"/>
        </w:trPr>
        <w:tc>
          <w:tcPr>
            <w:tcW w:w="4673" w:type="dxa"/>
            <w:vAlign w:val="center"/>
          </w:tcPr>
          <w:p w14:paraId="0BC52E9C" w14:textId="3D1845C7" w:rsidR="00004E7F" w:rsidRPr="00004E7F" w:rsidRDefault="00004E7F" w:rsidP="00004E7F">
            <w:pPr>
              <w:rPr>
                <w:b/>
                <w:bCs/>
              </w:rPr>
            </w:pPr>
            <w:r w:rsidRPr="00004E7F">
              <w:rPr>
                <w:b/>
                <w:bCs/>
              </w:rPr>
              <w:t>Bruttoangebotssumme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2699DE61" w14:textId="77777777" w:rsidR="00004E7F" w:rsidRPr="00004E7F" w:rsidRDefault="00004E7F" w:rsidP="00004E7F">
            <w:pPr>
              <w:jc w:val="center"/>
              <w:rPr>
                <w:b/>
                <w:bCs/>
              </w:rPr>
            </w:pPr>
          </w:p>
        </w:tc>
        <w:tc>
          <w:tcPr>
            <w:tcW w:w="2688" w:type="dxa"/>
            <w:tcBorders>
              <w:top w:val="single" w:sz="12" w:space="0" w:color="auto"/>
            </w:tcBorders>
            <w:vAlign w:val="center"/>
          </w:tcPr>
          <w:p w14:paraId="77F5028E" w14:textId="73AF6CB9" w:rsidR="00004E7F" w:rsidRPr="00004E7F" w:rsidRDefault="00FF7666" w:rsidP="00004E7F">
            <w:pPr>
              <w:jc w:val="center"/>
              <w:rPr>
                <w:b/>
                <w:bCs/>
              </w:rPr>
            </w:pPr>
            <w:r>
              <w:rPr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</w:tbl>
    <w:p w14:paraId="21C28D82" w14:textId="62E73661" w:rsidR="005C3E6C" w:rsidRDefault="005C3E6C" w:rsidP="00A413D3">
      <w:pPr>
        <w:rPr>
          <w:bCs/>
        </w:rPr>
      </w:pPr>
    </w:p>
    <w:p w14:paraId="0A4B28F0" w14:textId="77777777" w:rsidR="00DC4DF1" w:rsidRDefault="00DC4DF1" w:rsidP="00A413D3">
      <w:pPr>
        <w:rPr>
          <w:bCs/>
        </w:rPr>
      </w:pPr>
    </w:p>
    <w:p w14:paraId="40C15AF1" w14:textId="117AC24B" w:rsidR="00DC4DF1" w:rsidRDefault="00DC4DF1">
      <w:pPr>
        <w:rPr>
          <w:bCs/>
        </w:rPr>
      </w:pPr>
    </w:p>
    <w:sectPr w:rsidR="00DC4DF1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1F223" w14:textId="77777777" w:rsidR="009211DF" w:rsidRDefault="009211DF" w:rsidP="009211DF">
      <w:pPr>
        <w:spacing w:after="0" w:line="240" w:lineRule="auto"/>
      </w:pPr>
      <w:r>
        <w:separator/>
      </w:r>
    </w:p>
  </w:endnote>
  <w:endnote w:type="continuationSeparator" w:id="0">
    <w:p w14:paraId="0607BCAC" w14:textId="77777777" w:rsidR="009211DF" w:rsidRDefault="009211DF" w:rsidP="00921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58185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3E3AEA" w14:textId="4678CEDE" w:rsidR="009211DF" w:rsidRDefault="009211DF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C000E19" w14:textId="77777777" w:rsidR="009211DF" w:rsidRDefault="009211D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6FD5E" w14:textId="77777777" w:rsidR="009211DF" w:rsidRDefault="009211DF" w:rsidP="009211DF">
      <w:pPr>
        <w:spacing w:after="0" w:line="240" w:lineRule="auto"/>
      </w:pPr>
      <w:r>
        <w:separator/>
      </w:r>
    </w:p>
  </w:footnote>
  <w:footnote w:type="continuationSeparator" w:id="0">
    <w:p w14:paraId="761CC29A" w14:textId="77777777" w:rsidR="009211DF" w:rsidRDefault="009211DF" w:rsidP="009211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937C9"/>
    <w:multiLevelType w:val="hybridMultilevel"/>
    <w:tmpl w:val="95C29AB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53368"/>
    <w:multiLevelType w:val="hybridMultilevel"/>
    <w:tmpl w:val="95C29A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04EF0"/>
    <w:multiLevelType w:val="hybridMultilevel"/>
    <w:tmpl w:val="09403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673CB"/>
    <w:multiLevelType w:val="hybridMultilevel"/>
    <w:tmpl w:val="2702E0D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2E555D"/>
    <w:multiLevelType w:val="hybridMultilevel"/>
    <w:tmpl w:val="95C29AB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963766">
    <w:abstractNumId w:val="2"/>
  </w:num>
  <w:num w:numId="2" w16cid:durableId="804471013">
    <w:abstractNumId w:val="3"/>
  </w:num>
  <w:num w:numId="3" w16cid:durableId="45880309">
    <w:abstractNumId w:val="1"/>
  </w:num>
  <w:num w:numId="4" w16cid:durableId="1616130478">
    <w:abstractNumId w:val="0"/>
  </w:num>
  <w:num w:numId="5" w16cid:durableId="2622235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Pj8isy94wicM0mrvorGZTyEC/yupiPNKMNyV3n4mbMhVg9CnRro1L6eY8ne0rIAipAXT1tAi/EIe+A2hc7JiA==" w:salt="rXanTj+sjaeYF+3gPJahy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CFA"/>
    <w:rsid w:val="00004E7F"/>
    <w:rsid w:val="0005127A"/>
    <w:rsid w:val="000738A4"/>
    <w:rsid w:val="000B3BB9"/>
    <w:rsid w:val="00195B4E"/>
    <w:rsid w:val="001A3EB4"/>
    <w:rsid w:val="00236524"/>
    <w:rsid w:val="002A0919"/>
    <w:rsid w:val="002E047D"/>
    <w:rsid w:val="00353B8D"/>
    <w:rsid w:val="003B363E"/>
    <w:rsid w:val="004D54BF"/>
    <w:rsid w:val="00515533"/>
    <w:rsid w:val="00520C36"/>
    <w:rsid w:val="005B6BDB"/>
    <w:rsid w:val="005C3E6C"/>
    <w:rsid w:val="0062642F"/>
    <w:rsid w:val="006C3C88"/>
    <w:rsid w:val="0071002B"/>
    <w:rsid w:val="0076614F"/>
    <w:rsid w:val="00802D4A"/>
    <w:rsid w:val="00850A7F"/>
    <w:rsid w:val="008D4DBF"/>
    <w:rsid w:val="008E7F9B"/>
    <w:rsid w:val="009211DF"/>
    <w:rsid w:val="00954AAA"/>
    <w:rsid w:val="009D5A28"/>
    <w:rsid w:val="00A413D3"/>
    <w:rsid w:val="00A440A4"/>
    <w:rsid w:val="00A85B0E"/>
    <w:rsid w:val="00B02ABB"/>
    <w:rsid w:val="00B57936"/>
    <w:rsid w:val="00BC70CA"/>
    <w:rsid w:val="00BD1CFA"/>
    <w:rsid w:val="00C95F94"/>
    <w:rsid w:val="00CD7459"/>
    <w:rsid w:val="00D629D7"/>
    <w:rsid w:val="00DC4DF1"/>
    <w:rsid w:val="00E0790E"/>
    <w:rsid w:val="00E44ECA"/>
    <w:rsid w:val="00E52B46"/>
    <w:rsid w:val="00E85A33"/>
    <w:rsid w:val="00F44005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45F30"/>
  <w15:chartTrackingRefBased/>
  <w15:docId w15:val="{CA9F0B68-091A-41D0-8BBC-FEA102623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Theme="minorHAnsi" w:hAnsi="Century Gothic" w:cstheme="minorBidi"/>
        <w:color w:val="000000" w:themeColor="text1"/>
        <w:kern w:val="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D1C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D1C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D1CF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D1CF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D1CF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D1CF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D1CF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D1CF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D1CF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1CF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1CF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1CFA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1CFA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1CFA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1CF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1CF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1CF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1CF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D1CFA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D1CFA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1CF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1CF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D1C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1CF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D1CF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D1CFA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D1CF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D1CFA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D1CFA"/>
    <w:rPr>
      <w:b/>
      <w:bCs/>
      <w:smallCaps/>
      <w:color w:val="2E74B5" w:themeColor="accent1" w:themeShade="BF"/>
      <w:spacing w:val="5"/>
    </w:rPr>
  </w:style>
  <w:style w:type="table" w:styleId="Tabellenraster">
    <w:name w:val="Table Grid"/>
    <w:basedOn w:val="NormaleTabelle"/>
    <w:uiPriority w:val="39"/>
    <w:rsid w:val="006264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921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211DF"/>
  </w:style>
  <w:style w:type="paragraph" w:styleId="Fuzeile">
    <w:name w:val="footer"/>
    <w:basedOn w:val="Standard"/>
    <w:link w:val="FuzeileZchn"/>
    <w:uiPriority w:val="99"/>
    <w:unhideWhenUsed/>
    <w:rsid w:val="00921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211DF"/>
  </w:style>
  <w:style w:type="character" w:styleId="Kommentarzeichen">
    <w:name w:val="annotation reference"/>
    <w:basedOn w:val="Absatz-Standardschriftart"/>
    <w:uiPriority w:val="99"/>
    <w:semiHidden/>
    <w:unhideWhenUsed/>
    <w:rsid w:val="00A440A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440A4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440A4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40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440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Kreisverwaltung Euskirchen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Striffler</dc:creator>
  <cp:keywords/>
  <dc:description/>
  <cp:lastModifiedBy>Anke Topf</cp:lastModifiedBy>
  <cp:revision>2</cp:revision>
  <dcterms:created xsi:type="dcterms:W3CDTF">2026-04-23T11:34:00Z</dcterms:created>
  <dcterms:modified xsi:type="dcterms:W3CDTF">2026-04-23T11:34:00Z</dcterms:modified>
</cp:coreProperties>
</file>