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D767C8" w:rsidRPr="00DA3236" w14:paraId="6602D220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1BFB58" w14:textId="6A99DF90" w:rsidR="00D767C8" w:rsidRPr="00C100B4" w:rsidRDefault="00D767C8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767C8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B91CE7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D767C8" w:rsidRPr="00DA3236" w14:paraId="754E6E98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BBCFA1" w14:textId="4C0D7E49" w:rsidR="00D767C8" w:rsidRPr="00C100B4" w:rsidRDefault="00D767C8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767C8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D767C8" w:rsidRPr="00DA3236" w14:paraId="29FDAAC7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9322BD" w14:textId="4244841A" w:rsidR="00D767C8" w:rsidRPr="00C100B4" w:rsidRDefault="00B91CE7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56D26">
              <w:rPr>
                <w:rFonts w:ascii="Tahoma" w:hAnsi="Tahoma" w:cs="Tahoma"/>
                <w:b/>
                <w:sz w:val="20"/>
                <w:szCs w:val="20"/>
              </w:rPr>
              <w:t>Innenputzarbeiten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276"/>
      </w:tblGrid>
      <w:tr w:rsidR="00C221AF" w:rsidRPr="00C221AF" w14:paraId="641029F6" w14:textId="77777777" w:rsidTr="00C221AF">
        <w:trPr>
          <w:trHeight w:hRule="exact" w:val="809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3D7C4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D67B5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46FC51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</w:t>
            </w:r>
          </w:p>
          <w:p w14:paraId="574A9A59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C221AF" w:rsidRPr="00C221AF" w14:paraId="28D71616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26B63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28E20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7674DB8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1766F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31B455CC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770E8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7618C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05A1772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Sozialkosten und Soziallöhne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655D2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08E7EA0F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4C53C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366C2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Lohnnebenkosten</w:t>
            </w:r>
          </w:p>
          <w:p w14:paraId="1FE102C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Auslösungen, Fahrgelder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1634F6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2166DE9A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0AFAC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4449F9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Kalkulationslohn KL</w:t>
            </w:r>
          </w:p>
          <w:p w14:paraId="07AC4C6A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7FC341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2766CD3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4399AF2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221AF">
        <w:rPr>
          <w:rFonts w:ascii="Tahoma" w:hAnsi="Tahoma" w:cs="Tahoma"/>
          <w:sz w:val="20"/>
          <w:szCs w:val="20"/>
        </w:rPr>
        <w:t>Berechnung des Verrechnungslohnes nach Ermittlung der Angebotssumme (vgl. Blatt 2)</w:t>
      </w:r>
    </w:p>
    <w:p w14:paraId="00F9E38D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985"/>
        <w:gridCol w:w="1417"/>
        <w:gridCol w:w="1276"/>
      </w:tblGrid>
      <w:tr w:rsidR="00C221AF" w:rsidRPr="00C221AF" w14:paraId="40DFDC39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9B541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AF5D53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Umlage auf Lohn</w:t>
            </w:r>
          </w:p>
          <w:p w14:paraId="640182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FEE0F5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08D857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v.H.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4F606A6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21AF" w:rsidRPr="00C221AF" w14:paraId="38FB9524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103D83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779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514BD6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Verrechnungslohn VL</w:t>
            </w:r>
          </w:p>
          <w:p w14:paraId="37B2169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6189AE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1B67BE" w:rsidRPr="00DA3236" w14:paraId="13D1B21A" w14:textId="77777777" w:rsidTr="00D767C8">
        <w:trPr>
          <w:trHeight w:val="3040"/>
        </w:trPr>
        <w:tc>
          <w:tcPr>
            <w:tcW w:w="9776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6ABE087F" w:rsidR="00797D09" w:rsidRDefault="00797D09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p w14:paraId="1758D631" w14:textId="77777777" w:rsidR="00797D09" w:rsidRDefault="00797D09">
      <w:pPr>
        <w:spacing w:after="0" w:line="240" w:lineRule="auto"/>
        <w:rPr>
          <w:rFonts w:ascii="Tahoma" w:hAnsi="Tahoma" w:cs="Tahoma"/>
          <w:sz w:val="8"/>
          <w:szCs w:val="8"/>
        </w:rPr>
      </w:pPr>
      <w:r>
        <w:rPr>
          <w:rFonts w:ascii="Tahoma" w:hAnsi="Tahoma" w:cs="Tahoma"/>
          <w:sz w:val="8"/>
          <w:szCs w:val="8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1080"/>
      </w:tblGrid>
      <w:tr w:rsidR="00797D09" w:rsidRPr="00797D09" w14:paraId="31FB687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9FF952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0AFC65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Betrag</w:t>
            </w:r>
          </w:p>
          <w:p w14:paraId="0981A41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D816B7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Gesamt</w:t>
            </w:r>
          </w:p>
          <w:p w14:paraId="79055F6A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E2A70D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D391586" w14:textId="77777777" w:rsidR="00797D09" w:rsidRPr="00797D09" w:rsidRDefault="00797D09" w:rsidP="00476FE8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Umlage Summe 3 auf die Einzelkosten für die Ermittlung der EH-Preise</w:t>
            </w:r>
          </w:p>
        </w:tc>
      </w:tr>
      <w:tr w:rsidR="00797D09" w:rsidRPr="00797D09" w14:paraId="00DE0BC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E416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3AEC44" w14:textId="2D0F0F1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Teilleistungen = unmittelbare Herstellungskost</w:t>
            </w:r>
            <w:r w:rsidR="00476FE8">
              <w:rPr>
                <w:rFonts w:ascii="Tahoma" w:hAnsi="Tahoma" w:cs="Tahoma"/>
                <w:b/>
                <w:bCs/>
                <w:sz w:val="20"/>
                <w:szCs w:val="20"/>
              </w:rPr>
              <w:t>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886B78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33CAE08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9ED54E0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797D09" w:rsidRPr="00797D09" w14:paraId="15F39BAD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176116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985926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644E486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2A3C0F6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D27AB8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55ECFE7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7FEBD91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0C00BD6F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DA7F3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F304DD7" w14:textId="77777777" w:rsidR="00797D09" w:rsidRPr="00797D09" w:rsidRDefault="00797D09" w:rsidP="00797D09">
            <w:pPr>
              <w:widowControl w:val="0"/>
              <w:tabs>
                <w:tab w:val="left" w:pos="2063"/>
                <w:tab w:val="left" w:pos="2281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  <w:vAlign w:val="center"/>
          </w:tcPr>
          <w:p w14:paraId="2B271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4EFAB4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89644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36D7FFA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1778AFE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60BCB8F1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700B9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083947E" wp14:editId="22E45B3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A62CB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7A5A08" w14:textId="77777777" w:rsidR="00797D09" w:rsidRPr="00797D09" w:rsidRDefault="00797D09" w:rsidP="00797D09">
            <w:pPr>
              <w:widowControl w:val="0"/>
              <w:tabs>
                <w:tab w:val="left" w:pos="206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DCB0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095DF04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3D7AB28" w14:textId="77777777" w:rsidR="00797D09" w:rsidRPr="00797D09" w:rsidRDefault="00797D09" w:rsidP="0072196A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CE15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26D4C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ECB80E6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0FE4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C45C4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Stoffkosten</w:t>
            </w:r>
          </w:p>
          <w:p w14:paraId="2F14AF5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976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59CC8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AB69E03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AD8B4E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FE2C5" w14:textId="732631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D83135E" w14:textId="77777777" w:rsidTr="0063362C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1CCF8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52049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Gerätekosten</w:t>
            </w:r>
          </w:p>
          <w:p w14:paraId="71872E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1F658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5185DD0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77C52B9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77E3124" w14:textId="2838935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FF2D1" w14:textId="52F5FE82" w:rsidR="00797D09" w:rsidRPr="00797D09" w:rsidRDefault="0063362C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0" allowOverlap="1" wp14:anchorId="0A36ACC9" wp14:editId="04F6E2C4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311785</wp:posOffset>
                      </wp:positionV>
                      <wp:extent cx="114300" cy="0"/>
                      <wp:effectExtent l="0" t="0" r="0" b="0"/>
                      <wp:wrapNone/>
                      <wp:docPr id="2" name="Line 126" descr="Beginn des Pfeils für die Aufteilung der Umlagen" title="Pfeilt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3FD38E" id="Line 126" o:spid="_x0000_s1026" alt="Titel: Pfeilteil 1 - Beschreibung: Beginn des Pfeils für die Aufteilung der Umlagen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5pt,24.55pt" to="70.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" o:allowincell="f" strokecolor="gray"/>
                  </w:pict>
                </mc:Fallback>
              </mc:AlternateContent>
            </w:r>
          </w:p>
        </w:tc>
      </w:tr>
      <w:tr w:rsidR="00797D09" w:rsidRPr="00797D09" w14:paraId="4D9F9D89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8AD60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411B4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Sonstige Kosten </w:t>
            </w:r>
          </w:p>
          <w:p w14:paraId="79BFC1F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8003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6622AE8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B8E4350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B93ED5" w14:textId="79CB84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AC6B5E" w14:textId="7091D2E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80C39F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6B66E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58DAAE" w14:textId="1A2B9888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Nachunternehmerleistungen</w:t>
            </w:r>
            <w:r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CA28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  <w:vAlign w:val="center"/>
          </w:tcPr>
          <w:p w14:paraId="4B8BB6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9E84CDE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6FD9B936" w14:textId="62678D5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0EA34149" w14:textId="19EF857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C9CF7F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818147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  <w:vAlign w:val="center"/>
          </w:tcPr>
          <w:p w14:paraId="4ED5F65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159459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  <w:vAlign w:val="center"/>
          </w:tcPr>
          <w:p w14:paraId="58CFC3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57B3DC4" w14:textId="1AFCA4A6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noch zu verteilen</w:t>
            </w: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3FD5E4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A175823" w14:textId="009E6F39" w:rsidR="00797D09" w:rsidRPr="00797D09" w:rsidRDefault="00470BF9" w:rsidP="00470BF9">
            <w:pPr>
              <w:widowControl w:val="0"/>
              <w:tabs>
                <w:tab w:val="left" w:pos="51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D8B7A90" wp14:editId="31F20121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208280</wp:posOffset>
                      </wp:positionV>
                      <wp:extent cx="0" cy="5687695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96A8C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05pt,16.4pt" to="26.05pt,4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797D09" w:rsidRPr="00797D09" w14:paraId="2819B63B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E213AE" w14:textId="54B00AE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68E40398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0BBDD" w14:textId="13B099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Zusammensetzung der Umlagesummen</w:t>
            </w:r>
          </w:p>
        </w:tc>
      </w:tr>
      <w:tr w:rsidR="00797D09" w:rsidRPr="00797D09" w14:paraId="24B217F9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E6AD73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FB353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1F362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6DE03E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409573" w14:textId="50FDC5DF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W+G (€)</w:t>
            </w:r>
          </w:p>
        </w:tc>
      </w:tr>
      <w:tr w:rsidR="00797D09" w:rsidRPr="00797D09" w14:paraId="318F7E3F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E71F7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76E7A5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199C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9461C6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7A8B2" w14:textId="397E94C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DD1F1F" wp14:editId="6CEFEC6F">
                      <wp:simplePos x="0" y="0"/>
                      <wp:positionH relativeFrom="column">
                        <wp:posOffset>562239</wp:posOffset>
                      </wp:positionH>
                      <wp:positionV relativeFrom="paragraph">
                        <wp:posOffset>95250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00E43" id="AutoShape 127" o:spid="_x0000_s1026" type="#_x0000_t88" alt="Titel: Klammer 2 - Beschreibung: zeigt den Bereich an, in dem die Umlagekosten aufgeteilt werden sollen" style="position:absolute;margin-left:44.25pt;margin-top:7.5pt;width:9.0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" adj="1810" strokecolor="gray"/>
                  </w:pict>
                </mc:Fallback>
              </mc:AlternateContent>
            </w:r>
          </w:p>
        </w:tc>
      </w:tr>
      <w:tr w:rsidR="00797D09" w:rsidRPr="00797D09" w14:paraId="270EE154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AF899" w14:textId="0C84BE2A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4FEAE3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F2D01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26FDF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8E7BB" w14:textId="14085071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161CD37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E718AE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AA716D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E2E80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AC9E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7F8D70" w14:textId="1E02C5D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3060D3" wp14:editId="1A20BBD6">
                      <wp:simplePos x="0" y="0"/>
                      <wp:positionH relativeFrom="column">
                        <wp:posOffset>704422</wp:posOffset>
                      </wp:positionH>
                      <wp:positionV relativeFrom="topMargin">
                        <wp:posOffset>80645</wp:posOffset>
                      </wp:positionV>
                      <wp:extent cx="1692953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9295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B6852D" id="Line 128" o:spid="_x0000_s1026" alt="Titel: Pfeilstück 3 - Beschreibung: letzter Pfeilteil mit Pfeilspitze zeigt auf Tabelle Zusammensetzung der Umlagen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55.45pt,6.35pt" to="188.7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</w:p>
        </w:tc>
      </w:tr>
      <w:tr w:rsidR="00797D09" w:rsidRPr="00797D09" w14:paraId="5D66CAED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0A946A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C93C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D268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B296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169DB" w14:textId="7C2515B9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84376EE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83D42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6F48F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E1EC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01209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C0B744" w14:textId="56F9F0E5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24357C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36706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825D55" w14:textId="4A2EF31A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7B54A4B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B353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5B3EF" w14:textId="272D3600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Baustellengemeinkosten, Allgemeine Geschäftskosten, Wagnis und Gewinn</w:t>
            </w:r>
          </w:p>
        </w:tc>
      </w:tr>
      <w:tr w:rsidR="00797D09" w:rsidRPr="00797D09" w14:paraId="51CC7F69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F4EC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BEFE58" w14:textId="74482FDB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</w:t>
            </w:r>
          </w:p>
          <w:p w14:paraId="163030CA" w14:textId="4BC5887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(soweit hierfür keine besonderen Ansätze im Leistungsverzeichnis vorgesehen sind</w:t>
            </w:r>
          </w:p>
        </w:tc>
      </w:tr>
      <w:tr w:rsidR="00797D09" w:rsidRPr="00797D09" w14:paraId="765F43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D40CA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ABCEB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F2574E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03A861" w14:textId="3D78B4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05FE1A6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FADF43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7EFD76" w14:textId="71383D99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unter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5CE47A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066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59B6854" w14:textId="1A36A7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F1AA65A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047007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EE9870F" w14:textId="3812E02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über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FEF1C46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31C78C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65251D8" w14:textId="505F5DF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AB6ABD4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6CD79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6755F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2190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3C3D45C" w14:textId="363219F1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17E4388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EADF1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E92E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5D42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1388CCC" w14:textId="341BB30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36B3997E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16E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2C0A1E" w14:textId="77777777" w:rsidR="00797D09" w:rsidRPr="00797D09" w:rsidRDefault="00797D09" w:rsidP="00311702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CFF6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02E2E50" w14:textId="191D04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52CDCA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435F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616B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380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D4EE7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62BD901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ED7A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04409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EC4A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A3B5F23" w14:textId="46557D1E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0C57C17" w14:textId="4231A0E9" w:rsidR="001A2FB6" w:rsidRDefault="00750D4D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03005AFC" wp14:editId="27D95D5C">
                <wp:simplePos x="0" y="0"/>
                <wp:positionH relativeFrom="column">
                  <wp:posOffset>6427470</wp:posOffset>
                </wp:positionH>
                <wp:positionV relativeFrom="paragraph">
                  <wp:posOffset>1874948</wp:posOffset>
                </wp:positionV>
                <wp:extent cx="12065" cy="2305685"/>
                <wp:effectExtent l="0" t="0" r="26035" b="374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2305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E20FF6" id="Line 124" o:spid="_x0000_s1026" alt="Titel: Pfeil Mittelteil - Beschreibung: Mittelteil des Pfeils für die Aufteilung der Umlagen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6.1pt,147.65pt" to="507.05pt,3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" o:allowincell="f" strokecolor="gray"/>
            </w:pict>
          </mc:Fallback>
        </mc:AlternateContent>
      </w:r>
      <w:r w:rsidR="001A2FB6">
        <w:rPr>
          <w:rFonts w:ascii="Tahoma" w:hAnsi="Tahoma" w:cs="Tahoma"/>
          <w:sz w:val="20"/>
          <w:szCs w:val="20"/>
        </w:rPr>
        <w:br w:type="page"/>
      </w:r>
    </w:p>
    <w:p w14:paraId="4C54A2AD" w14:textId="57F4C8DC" w:rsidR="00797D09" w:rsidRDefault="00470BF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97D09">
        <w:rPr>
          <w:rFonts w:ascii="Tahoma" w:hAnsi="Tahoma" w:cs="Tahoma"/>
          <w:b/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296FC797" wp14:editId="2EE81C6E">
                <wp:simplePos x="0" y="0"/>
                <wp:positionH relativeFrom="column">
                  <wp:posOffset>5859351</wp:posOffset>
                </wp:positionH>
                <wp:positionV relativeFrom="paragraph">
                  <wp:posOffset>-65405</wp:posOffset>
                </wp:positionV>
                <wp:extent cx="0" cy="2046605"/>
                <wp:effectExtent l="76200" t="38100" r="57150" b="10795"/>
                <wp:wrapNone/>
                <wp:docPr id="8" name="Line 123" descr="gibt an, wohin der ermittelte Betrag der Umlage übertragen werdern soll" title="Pfei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0466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AC7982" id="Line 123" o:spid="_x0000_s1026" alt="Titel: Pfeil 4 - Beschreibung: gibt an, wohin der ermittelte Betrag der Umlage übertragen werdern soll" style="position:absolute;flip:x y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5pt,-5.15pt" to="461.35pt,1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" o:allowincell="f" strokecolor="gray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816"/>
        <w:gridCol w:w="1224"/>
        <w:gridCol w:w="1440"/>
        <w:gridCol w:w="1447"/>
        <w:gridCol w:w="1073"/>
      </w:tblGrid>
      <w:tr w:rsidR="001A2FB6" w:rsidRPr="00797D09" w14:paraId="51DDC6D1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6ABC1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 (Summe 3.1)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BF9C5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7C9047B9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211A84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03100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Allgemeine Geschäftskosten (Summe 3.2)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8B6AE3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482B3321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61C8C6D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44142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Wagnis und Gewinn (Summe 3.3)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C50A5B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A2708AD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554C4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3.3.1.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F5D4BF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Gewinn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371CD7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425A381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7F5F28D4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84966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3.3.2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8B1184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Betriebsbezogenes Wagnis (Wagnis für das allgemeine Unternehmensrisiko)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2BA07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0DB8A35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6051C333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AE4042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3.3.3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E3E58A" w14:textId="42A1B451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Leistungsbezogenes Wagnis (</w:t>
            </w:r>
            <w:r w:rsidRPr="00797D09">
              <w:rPr>
                <w:rFonts w:ascii="Tahoma" w:hAnsi="Tahoma" w:cs="Tahoma"/>
                <w:sz w:val="20"/>
                <w:szCs w:val="20"/>
              </w:rPr>
              <w:t>mit der Ausführung der Leistungen verbundenes Wagnis)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E9B680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6D0B29D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3FB6753E" w14:textId="77777777" w:rsidTr="00311702">
        <w:trPr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BBA531E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auf die Einzelkosten (Summe 3)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  <w:vAlign w:val="center"/>
          </w:tcPr>
          <w:p w14:paraId="76138CB2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  <w:vAlign w:val="center"/>
          </w:tcPr>
          <w:p w14:paraId="670990F5" w14:textId="0EC86FDC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50AF06D" w14:textId="58F55CC5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4E89794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55BC97E0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F1B49B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3A0BB9EB" w14:textId="41C49D9B" w:rsidR="001A2FB6" w:rsidRDefault="001A2FB6" w:rsidP="00470BF9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EE84C34" w14:textId="173DFF03" w:rsidR="001A2FB6" w:rsidRDefault="001A2FB6" w:rsidP="001A2F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78279A6" w14:textId="61F355FA" w:rsidR="00797D09" w:rsidRPr="00797D09" w:rsidRDefault="00797D0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sectPr w:rsidR="00797D09" w:rsidRPr="00797D09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4026B" w14:textId="77777777" w:rsidR="006D4E0C" w:rsidRDefault="006D4E0C" w:rsidP="00D41721">
      <w:pPr>
        <w:spacing w:after="0" w:line="240" w:lineRule="auto"/>
      </w:pPr>
      <w:r>
        <w:separator/>
      </w:r>
    </w:p>
  </w:endnote>
  <w:endnote w:type="continuationSeparator" w:id="0">
    <w:p w14:paraId="091FC1B9" w14:textId="77777777" w:rsidR="006D4E0C" w:rsidRDefault="006D4E0C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305389326"/>
      <w:docPartObj>
        <w:docPartGallery w:val="Page Numbers (Bottom of Page)"/>
        <w:docPartUnique/>
      </w:docPartObj>
    </w:sdtPr>
    <w:sdtEndPr/>
    <w:sdtContent>
      <w:p w14:paraId="3EED0638" w14:textId="32409306" w:rsidR="003F1FA4" w:rsidRPr="00311702" w:rsidRDefault="00311702" w:rsidP="00311702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C6B97" w14:textId="77777777" w:rsidR="006D4E0C" w:rsidRDefault="006D4E0C" w:rsidP="00D41721">
      <w:pPr>
        <w:spacing w:after="0" w:line="240" w:lineRule="auto"/>
      </w:pPr>
      <w:r>
        <w:separator/>
      </w:r>
    </w:p>
  </w:footnote>
  <w:footnote w:type="continuationSeparator" w:id="0">
    <w:p w14:paraId="328830AD" w14:textId="77777777" w:rsidR="006D4E0C" w:rsidRDefault="006D4E0C" w:rsidP="00D41721">
      <w:pPr>
        <w:spacing w:after="0" w:line="240" w:lineRule="auto"/>
      </w:pPr>
      <w:r>
        <w:continuationSeparator/>
      </w:r>
    </w:p>
  </w:footnote>
  <w:footnote w:id="1">
    <w:p w14:paraId="2DCDCFA8" w14:textId="77777777" w:rsidR="00797D09" w:rsidRDefault="00797D09" w:rsidP="00797D09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1A2FB6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05B3F2AA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A61C2">
      <w:rPr>
        <w:rFonts w:ascii="Tahoma" w:hAnsi="Tahoma" w:cs="Tahoma"/>
        <w:sz w:val="18"/>
        <w:szCs w:val="18"/>
      </w:rPr>
      <w:t>Angaben zur Kalkulation über die Endsumme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9D872BA" w:rsidR="005A37C9" w:rsidRPr="00D40045" w:rsidRDefault="00B82C3C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2C3C">
            <w:rPr>
              <w:rFonts w:ascii="Tahoma" w:hAnsi="Tahoma" w:cs="Tahoma"/>
              <w:b/>
            </w:rPr>
            <w:t>Angaben zur Kalkulation über die Endsumme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00E9F"/>
    <w:rsid w:val="000416F7"/>
    <w:rsid w:val="00061AB1"/>
    <w:rsid w:val="00065C16"/>
    <w:rsid w:val="000C4191"/>
    <w:rsid w:val="000E776D"/>
    <w:rsid w:val="001050C5"/>
    <w:rsid w:val="0011285A"/>
    <w:rsid w:val="00127591"/>
    <w:rsid w:val="0017572A"/>
    <w:rsid w:val="00197A03"/>
    <w:rsid w:val="001A2FB6"/>
    <w:rsid w:val="001A59FE"/>
    <w:rsid w:val="001A61C2"/>
    <w:rsid w:val="001B67BE"/>
    <w:rsid w:val="001B7CAC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1702"/>
    <w:rsid w:val="00334CC7"/>
    <w:rsid w:val="00355F27"/>
    <w:rsid w:val="003607D6"/>
    <w:rsid w:val="00361479"/>
    <w:rsid w:val="00364C61"/>
    <w:rsid w:val="00371138"/>
    <w:rsid w:val="00385DDE"/>
    <w:rsid w:val="003B13DE"/>
    <w:rsid w:val="003D5BD7"/>
    <w:rsid w:val="003F1FA4"/>
    <w:rsid w:val="003F6730"/>
    <w:rsid w:val="00401B8B"/>
    <w:rsid w:val="00417290"/>
    <w:rsid w:val="00455A89"/>
    <w:rsid w:val="00461222"/>
    <w:rsid w:val="00470BF9"/>
    <w:rsid w:val="00476FE8"/>
    <w:rsid w:val="004848E8"/>
    <w:rsid w:val="004B7BC4"/>
    <w:rsid w:val="004C3609"/>
    <w:rsid w:val="004F62E7"/>
    <w:rsid w:val="00510426"/>
    <w:rsid w:val="005118EF"/>
    <w:rsid w:val="00515E53"/>
    <w:rsid w:val="00522EF2"/>
    <w:rsid w:val="00543259"/>
    <w:rsid w:val="00596711"/>
    <w:rsid w:val="005A37C9"/>
    <w:rsid w:val="005A7C6C"/>
    <w:rsid w:val="005D187D"/>
    <w:rsid w:val="005E52AD"/>
    <w:rsid w:val="005F265B"/>
    <w:rsid w:val="006016DC"/>
    <w:rsid w:val="006073AE"/>
    <w:rsid w:val="00611DC3"/>
    <w:rsid w:val="006324F6"/>
    <w:rsid w:val="0063362C"/>
    <w:rsid w:val="00646794"/>
    <w:rsid w:val="006C6D79"/>
    <w:rsid w:val="006D4E0C"/>
    <w:rsid w:val="006F3520"/>
    <w:rsid w:val="0070405F"/>
    <w:rsid w:val="0072196A"/>
    <w:rsid w:val="00746066"/>
    <w:rsid w:val="00750D4D"/>
    <w:rsid w:val="007627C8"/>
    <w:rsid w:val="00776A26"/>
    <w:rsid w:val="00797D09"/>
    <w:rsid w:val="007A1FF1"/>
    <w:rsid w:val="007D6ADA"/>
    <w:rsid w:val="00847678"/>
    <w:rsid w:val="00857774"/>
    <w:rsid w:val="008B2D2B"/>
    <w:rsid w:val="008D4686"/>
    <w:rsid w:val="008E4D35"/>
    <w:rsid w:val="008F5357"/>
    <w:rsid w:val="00917F78"/>
    <w:rsid w:val="00962D4B"/>
    <w:rsid w:val="00987CE7"/>
    <w:rsid w:val="009C0365"/>
    <w:rsid w:val="009D0297"/>
    <w:rsid w:val="009E2AB3"/>
    <w:rsid w:val="009F13A6"/>
    <w:rsid w:val="00A04879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766EA"/>
    <w:rsid w:val="00B81D3C"/>
    <w:rsid w:val="00B82C3C"/>
    <w:rsid w:val="00B91CE7"/>
    <w:rsid w:val="00BE6018"/>
    <w:rsid w:val="00BF0818"/>
    <w:rsid w:val="00BF0A3B"/>
    <w:rsid w:val="00C100B4"/>
    <w:rsid w:val="00C105AE"/>
    <w:rsid w:val="00C221AF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767C8"/>
    <w:rsid w:val="00DA3236"/>
    <w:rsid w:val="00DA742B"/>
    <w:rsid w:val="00DB0EB8"/>
    <w:rsid w:val="00E049A8"/>
    <w:rsid w:val="00E11A5A"/>
    <w:rsid w:val="00E168A7"/>
    <w:rsid w:val="00E47183"/>
    <w:rsid w:val="00E719B2"/>
    <w:rsid w:val="00E74688"/>
    <w:rsid w:val="00E84644"/>
    <w:rsid w:val="00E96EC5"/>
    <w:rsid w:val="00EB7E67"/>
    <w:rsid w:val="00EE41DC"/>
    <w:rsid w:val="00F019BA"/>
    <w:rsid w:val="00F14871"/>
    <w:rsid w:val="00F56A73"/>
    <w:rsid w:val="00F8757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12</cp:revision>
  <cp:lastPrinted>2026-01-07T09:57:00Z</cp:lastPrinted>
  <dcterms:created xsi:type="dcterms:W3CDTF">2026-01-08T13:33:00Z</dcterms:created>
  <dcterms:modified xsi:type="dcterms:W3CDTF">2026-06-16T14:01:00Z</dcterms:modified>
</cp:coreProperties>
</file>